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35" w:rsidRPr="005D4026" w:rsidRDefault="001B2935" w:rsidP="001B2935">
      <w:pPr>
        <w:jc w:val="both"/>
        <w:rPr>
          <w:sz w:val="24"/>
          <w:szCs w:val="24"/>
        </w:rPr>
      </w:pPr>
      <w:r w:rsidRPr="005D4026">
        <w:rPr>
          <w:sz w:val="24"/>
          <w:szCs w:val="24"/>
        </w:rPr>
        <w:t>“WBSFP&amp;HDCL wishe</w:t>
      </w:r>
      <w:r>
        <w:rPr>
          <w:sz w:val="24"/>
          <w:szCs w:val="24"/>
        </w:rPr>
        <w:t>s</w:t>
      </w:r>
      <w:r w:rsidRPr="005D4026">
        <w:rPr>
          <w:sz w:val="24"/>
          <w:szCs w:val="24"/>
        </w:rPr>
        <w:t xml:space="preserve"> to </w:t>
      </w:r>
      <w:r>
        <w:rPr>
          <w:sz w:val="24"/>
          <w:szCs w:val="24"/>
        </w:rPr>
        <w:t xml:space="preserve">select </w:t>
      </w:r>
      <w:r w:rsidRPr="005D4026">
        <w:rPr>
          <w:sz w:val="24"/>
          <w:szCs w:val="24"/>
        </w:rPr>
        <w:t>a Consultant / Firm for implementation of their up-coming projects for a minimum period of 3(three) years. The Consultant/ Firm will be required to assist WBSFP&amp;HDCL towards execution of projects as per terms of reference available from WBSFP&amp;HDCL. The Consultant/ Firm intending to bid for such engagement shall fulfill the following eligibility criteria:-</w:t>
      </w:r>
    </w:p>
    <w:p w:rsidR="001B2935" w:rsidRPr="005D4026" w:rsidRDefault="001B2935" w:rsidP="001B2935">
      <w:pPr>
        <w:pStyle w:val="ListParagraph"/>
        <w:numPr>
          <w:ilvl w:val="0"/>
          <w:numId w:val="1"/>
        </w:numPr>
        <w:jc w:val="both"/>
        <w:rPr>
          <w:sz w:val="24"/>
          <w:szCs w:val="24"/>
        </w:rPr>
      </w:pPr>
      <w:r w:rsidRPr="005D4026">
        <w:rPr>
          <w:sz w:val="24"/>
          <w:szCs w:val="24"/>
        </w:rPr>
        <w:t>Shall be an institution, Limited Company, Corporate House, Consulting Firm which has minimum 5(five) years of experience in preparation of DPR and acting as Project Management Consultant for execut</w:t>
      </w:r>
      <w:r>
        <w:rPr>
          <w:sz w:val="24"/>
          <w:szCs w:val="24"/>
        </w:rPr>
        <w:t>ion of schedule construction an</w:t>
      </w:r>
      <w:r w:rsidRPr="005D4026">
        <w:rPr>
          <w:sz w:val="24"/>
          <w:szCs w:val="24"/>
        </w:rPr>
        <w:t xml:space="preserve"> </w:t>
      </w:r>
      <w:proofErr w:type="spellStart"/>
      <w:r>
        <w:rPr>
          <w:sz w:val="24"/>
          <w:szCs w:val="24"/>
        </w:rPr>
        <w:t>agri</w:t>
      </w:r>
      <w:proofErr w:type="spellEnd"/>
      <w:r w:rsidRPr="005D4026">
        <w:rPr>
          <w:sz w:val="24"/>
          <w:szCs w:val="24"/>
        </w:rPr>
        <w:t xml:space="preserve"> and food related infrastructure project.</w:t>
      </w:r>
    </w:p>
    <w:p w:rsidR="001B2935" w:rsidRPr="005D4026" w:rsidRDefault="001B2935" w:rsidP="001B2935">
      <w:pPr>
        <w:pStyle w:val="ListParagraph"/>
        <w:numPr>
          <w:ilvl w:val="0"/>
          <w:numId w:val="1"/>
        </w:numPr>
        <w:jc w:val="both"/>
        <w:rPr>
          <w:sz w:val="24"/>
          <w:szCs w:val="24"/>
        </w:rPr>
      </w:pPr>
      <w:r w:rsidRPr="005D4026">
        <w:rPr>
          <w:sz w:val="24"/>
          <w:szCs w:val="24"/>
        </w:rPr>
        <w:t xml:space="preserve">Consultant should have executed infrastructure projects in West Bengal for a minimum value of Rs.15 (Fifteen) </w:t>
      </w:r>
      <w:proofErr w:type="spellStart"/>
      <w:r w:rsidRPr="005D4026">
        <w:rPr>
          <w:sz w:val="24"/>
          <w:szCs w:val="24"/>
        </w:rPr>
        <w:t>crores</w:t>
      </w:r>
      <w:proofErr w:type="spellEnd"/>
      <w:r w:rsidRPr="005D4026">
        <w:rPr>
          <w:sz w:val="24"/>
          <w:szCs w:val="24"/>
        </w:rPr>
        <w:t xml:space="preserve"> in the last 3(three) years as Project Management Consultant.</w:t>
      </w:r>
    </w:p>
    <w:p w:rsidR="001B2935" w:rsidRPr="005D4026" w:rsidRDefault="001B2935" w:rsidP="001B2935">
      <w:pPr>
        <w:pStyle w:val="ListParagraph"/>
        <w:numPr>
          <w:ilvl w:val="0"/>
          <w:numId w:val="1"/>
        </w:numPr>
        <w:jc w:val="both"/>
        <w:rPr>
          <w:sz w:val="24"/>
          <w:szCs w:val="24"/>
        </w:rPr>
      </w:pPr>
      <w:r w:rsidRPr="005D4026">
        <w:rPr>
          <w:sz w:val="24"/>
          <w:szCs w:val="24"/>
        </w:rPr>
        <w:t xml:space="preserve">The Consultant should have at least Rs.2 (Two) </w:t>
      </w:r>
      <w:proofErr w:type="spellStart"/>
      <w:r w:rsidRPr="005D4026">
        <w:rPr>
          <w:sz w:val="24"/>
          <w:szCs w:val="24"/>
        </w:rPr>
        <w:t>crores</w:t>
      </w:r>
      <w:proofErr w:type="spellEnd"/>
      <w:r w:rsidRPr="005D4026">
        <w:rPr>
          <w:sz w:val="24"/>
          <w:szCs w:val="24"/>
        </w:rPr>
        <w:t xml:space="preserve"> of turnovers in each of the preceding 3(three) years.</w:t>
      </w:r>
    </w:p>
    <w:p w:rsidR="001B2935" w:rsidRPr="005D4026" w:rsidRDefault="001B2935" w:rsidP="001B2935">
      <w:pPr>
        <w:pStyle w:val="ListParagraph"/>
        <w:numPr>
          <w:ilvl w:val="0"/>
          <w:numId w:val="1"/>
        </w:numPr>
        <w:jc w:val="both"/>
        <w:rPr>
          <w:sz w:val="24"/>
          <w:szCs w:val="24"/>
        </w:rPr>
      </w:pPr>
      <w:r w:rsidRPr="005D4026">
        <w:rPr>
          <w:sz w:val="24"/>
          <w:szCs w:val="24"/>
        </w:rPr>
        <w:t>The Consultant Firm should have competent personnel having qualifications in Engineering /Planner/Economist/FCA/MBA.</w:t>
      </w:r>
    </w:p>
    <w:p w:rsidR="001B2935" w:rsidRPr="005D4026" w:rsidRDefault="001B2935" w:rsidP="001B2935">
      <w:pPr>
        <w:pStyle w:val="ListParagraph"/>
        <w:numPr>
          <w:ilvl w:val="0"/>
          <w:numId w:val="1"/>
        </w:numPr>
        <w:jc w:val="both"/>
        <w:rPr>
          <w:sz w:val="24"/>
          <w:szCs w:val="24"/>
        </w:rPr>
      </w:pPr>
      <w:r w:rsidRPr="005D4026">
        <w:rPr>
          <w:sz w:val="24"/>
          <w:szCs w:val="24"/>
        </w:rPr>
        <w:t>The Consultant Firm should be technically sound with practical knowledge in preparing precise feasibility report, detailed Project Report with respect to the objective of the different schemes and possess good knowledge in the State-wise implementation of the project.</w:t>
      </w:r>
    </w:p>
    <w:p w:rsidR="001B2935" w:rsidRPr="005D4026" w:rsidRDefault="001B2935" w:rsidP="001B2935">
      <w:pPr>
        <w:pStyle w:val="ListParagraph"/>
        <w:numPr>
          <w:ilvl w:val="0"/>
          <w:numId w:val="1"/>
        </w:numPr>
        <w:jc w:val="both"/>
        <w:rPr>
          <w:sz w:val="24"/>
          <w:szCs w:val="24"/>
        </w:rPr>
      </w:pPr>
      <w:r w:rsidRPr="005D4026">
        <w:rPr>
          <w:sz w:val="24"/>
          <w:szCs w:val="24"/>
        </w:rPr>
        <w:t xml:space="preserve">Offer (technical and financial) mentioning separately for the project value up to Rs.10(ten) </w:t>
      </w:r>
      <w:proofErr w:type="spellStart"/>
      <w:r w:rsidRPr="005D4026">
        <w:rPr>
          <w:sz w:val="24"/>
          <w:szCs w:val="24"/>
        </w:rPr>
        <w:t>crores</w:t>
      </w:r>
      <w:proofErr w:type="spellEnd"/>
      <w:r w:rsidRPr="005D4026">
        <w:rPr>
          <w:sz w:val="24"/>
          <w:szCs w:val="24"/>
        </w:rPr>
        <w:t xml:space="preserve"> and project value above Rs.10 (ten) </w:t>
      </w:r>
      <w:proofErr w:type="spellStart"/>
      <w:r w:rsidRPr="005D4026">
        <w:rPr>
          <w:sz w:val="24"/>
          <w:szCs w:val="24"/>
        </w:rPr>
        <w:t>crores</w:t>
      </w:r>
      <w:proofErr w:type="spellEnd"/>
      <w:r w:rsidRPr="005D4026">
        <w:rPr>
          <w:sz w:val="24"/>
          <w:szCs w:val="24"/>
        </w:rPr>
        <w:t xml:space="preserve"> may please be submitted within 21 (twenty one) days to the Managing Director, WBSFP&amp;HDCL along with the copy of PAN Number, VAT Number etc., including copy of required credentials, Profit &amp; Loss Account and Balance Sheet.</w:t>
      </w:r>
    </w:p>
    <w:p w:rsidR="001B2935" w:rsidRPr="005D4026" w:rsidRDefault="001B2935" w:rsidP="001B2935">
      <w:pPr>
        <w:pStyle w:val="ListParagraph"/>
        <w:numPr>
          <w:ilvl w:val="0"/>
          <w:numId w:val="1"/>
        </w:numPr>
        <w:jc w:val="both"/>
        <w:rPr>
          <w:sz w:val="24"/>
          <w:szCs w:val="24"/>
        </w:rPr>
      </w:pPr>
      <w:r w:rsidRPr="005D4026">
        <w:rPr>
          <w:sz w:val="24"/>
          <w:szCs w:val="24"/>
        </w:rPr>
        <w:t>The Engineering Firm/ Consultancy Firm should quote for the following :-</w:t>
      </w:r>
    </w:p>
    <w:p w:rsidR="001B2935" w:rsidRPr="002F739A" w:rsidRDefault="001B2935" w:rsidP="001B2935">
      <w:pPr>
        <w:pStyle w:val="ListParagraph"/>
        <w:numPr>
          <w:ilvl w:val="0"/>
          <w:numId w:val="2"/>
        </w:numPr>
        <w:jc w:val="both"/>
        <w:rPr>
          <w:sz w:val="24"/>
          <w:szCs w:val="24"/>
        </w:rPr>
      </w:pPr>
      <w:r w:rsidRPr="002F739A">
        <w:rPr>
          <w:sz w:val="24"/>
          <w:szCs w:val="24"/>
        </w:rPr>
        <w:t>Project Work where the DPR is yet to be prepared.</w:t>
      </w:r>
    </w:p>
    <w:p w:rsidR="001B2935" w:rsidRDefault="001B2935" w:rsidP="001B2935">
      <w:pPr>
        <w:pStyle w:val="ListParagraph"/>
        <w:numPr>
          <w:ilvl w:val="0"/>
          <w:numId w:val="2"/>
        </w:numPr>
        <w:jc w:val="both"/>
        <w:rPr>
          <w:sz w:val="24"/>
          <w:szCs w:val="24"/>
        </w:rPr>
      </w:pPr>
      <w:r w:rsidRPr="005D4026">
        <w:rPr>
          <w:sz w:val="24"/>
          <w:szCs w:val="24"/>
        </w:rPr>
        <w:t>Project work where the DPR has already been prepared.</w:t>
      </w:r>
    </w:p>
    <w:p w:rsidR="001B2935" w:rsidRPr="00E468A8" w:rsidRDefault="001B2935" w:rsidP="001B2935">
      <w:pPr>
        <w:pStyle w:val="ListParagraph"/>
        <w:numPr>
          <w:ilvl w:val="0"/>
          <w:numId w:val="1"/>
        </w:numPr>
        <w:jc w:val="both"/>
        <w:rPr>
          <w:b/>
          <w:sz w:val="24"/>
          <w:szCs w:val="24"/>
        </w:rPr>
      </w:pPr>
      <w:r>
        <w:rPr>
          <w:sz w:val="24"/>
          <w:szCs w:val="24"/>
        </w:rPr>
        <w:t xml:space="preserve">Technical bid will be opened on </w:t>
      </w:r>
      <w:r w:rsidRPr="00E468A8">
        <w:rPr>
          <w:b/>
          <w:sz w:val="24"/>
          <w:szCs w:val="24"/>
        </w:rPr>
        <w:t>10/07/2015</w:t>
      </w:r>
    </w:p>
    <w:p w:rsidR="001B2935" w:rsidRDefault="001B2935" w:rsidP="001B2935">
      <w:pPr>
        <w:pStyle w:val="ListParagraph"/>
        <w:numPr>
          <w:ilvl w:val="0"/>
          <w:numId w:val="1"/>
        </w:numPr>
        <w:jc w:val="both"/>
        <w:rPr>
          <w:sz w:val="24"/>
          <w:szCs w:val="24"/>
        </w:rPr>
      </w:pPr>
      <w:r>
        <w:rPr>
          <w:sz w:val="24"/>
          <w:szCs w:val="24"/>
        </w:rPr>
        <w:t>Financial bids of the technically qualified bidders will be opened in presence of the representative of technically qualified bidders. Date, time and venue for opening of financial bids will be communicated accordingly and will be published in Corporation’s Website also.</w:t>
      </w:r>
    </w:p>
    <w:p w:rsidR="001B2935" w:rsidRDefault="001B2935" w:rsidP="001B2935">
      <w:pPr>
        <w:pStyle w:val="ListParagraph"/>
        <w:numPr>
          <w:ilvl w:val="0"/>
          <w:numId w:val="1"/>
        </w:numPr>
        <w:jc w:val="both"/>
        <w:rPr>
          <w:sz w:val="24"/>
          <w:szCs w:val="24"/>
        </w:rPr>
      </w:pPr>
      <w:r w:rsidRPr="00FE3618">
        <w:rPr>
          <w:sz w:val="24"/>
          <w:szCs w:val="24"/>
          <w:u w:val="single"/>
        </w:rPr>
        <w:t>Basis of awarding work</w:t>
      </w:r>
      <w:proofErr w:type="gramStart"/>
      <w:r>
        <w:rPr>
          <w:sz w:val="24"/>
          <w:szCs w:val="24"/>
        </w:rPr>
        <w:t>:-</w:t>
      </w:r>
      <w:proofErr w:type="gramEnd"/>
      <w:r>
        <w:rPr>
          <w:sz w:val="24"/>
          <w:szCs w:val="24"/>
        </w:rPr>
        <w:t xml:space="preserve"> If the L1 bidder expresses his incapability due to overload of work in writing then the same work will be offered to L2 bidder at L1 rate.</w:t>
      </w:r>
    </w:p>
    <w:p w:rsidR="001B2935" w:rsidRPr="00E468A8" w:rsidRDefault="001B2935" w:rsidP="001B2935">
      <w:pPr>
        <w:pStyle w:val="ListParagraph"/>
        <w:numPr>
          <w:ilvl w:val="0"/>
          <w:numId w:val="1"/>
        </w:numPr>
        <w:jc w:val="both"/>
        <w:rPr>
          <w:b/>
          <w:sz w:val="24"/>
          <w:szCs w:val="24"/>
        </w:rPr>
      </w:pPr>
      <w:r w:rsidRPr="003D7E7A">
        <w:rPr>
          <w:sz w:val="24"/>
          <w:szCs w:val="24"/>
        </w:rPr>
        <w:t>Pre</w:t>
      </w:r>
      <w:r>
        <w:rPr>
          <w:sz w:val="24"/>
          <w:szCs w:val="24"/>
        </w:rPr>
        <w:t xml:space="preserve"> Bid Meeting will be held on </w:t>
      </w:r>
      <w:r w:rsidRPr="00E468A8">
        <w:rPr>
          <w:b/>
          <w:sz w:val="24"/>
          <w:szCs w:val="24"/>
        </w:rPr>
        <w:t>26/06/2015.</w:t>
      </w:r>
    </w:p>
    <w:p w:rsidR="00000000" w:rsidRDefault="001B2935"/>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A0B60"/>
    <w:multiLevelType w:val="hybridMultilevel"/>
    <w:tmpl w:val="1F8C7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E393B"/>
    <w:multiLevelType w:val="hybridMultilevel"/>
    <w:tmpl w:val="B76C2678"/>
    <w:lvl w:ilvl="0" w:tplc="38E61DE8">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2935"/>
    <w:rsid w:val="001B2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35"/>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Company>OFFICE</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2015-06-05T12:13:00Z</dcterms:created>
  <dcterms:modified xsi:type="dcterms:W3CDTF">2015-06-05T12:13:00Z</dcterms:modified>
</cp:coreProperties>
</file>